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0D" w:rsidRPr="00610151" w:rsidRDefault="005876B4" w:rsidP="00EC0647">
      <w:pPr>
        <w:pStyle w:val="NoSpacing"/>
        <w:jc w:val="center"/>
        <w:rPr>
          <w:rFonts w:ascii="Arial" w:hAnsi="Arial" w:cs="Arial"/>
          <w:b/>
          <w:sz w:val="28"/>
          <w:szCs w:val="28"/>
        </w:rPr>
      </w:pPr>
      <w:r w:rsidRPr="00EC0647">
        <w:rPr>
          <w:rFonts w:ascii="Arial" w:hAnsi="Arial" w:cs="Arial"/>
          <w:sz w:val="28"/>
          <w:szCs w:val="28"/>
        </w:rPr>
        <w:t>Course Outline:</w:t>
      </w:r>
      <w:r w:rsidRPr="00610151">
        <w:rPr>
          <w:rFonts w:ascii="Arial" w:hAnsi="Arial" w:cs="Arial"/>
          <w:b/>
          <w:sz w:val="28"/>
          <w:szCs w:val="28"/>
        </w:rPr>
        <w:t xml:space="preserve">  </w:t>
      </w:r>
      <w:r w:rsidR="00A82A5A">
        <w:rPr>
          <w:rFonts w:ascii="Arial" w:hAnsi="Arial" w:cs="Arial"/>
          <w:b/>
          <w:sz w:val="28"/>
          <w:szCs w:val="28"/>
          <w:u w:val="single"/>
        </w:rPr>
        <w:t xml:space="preserve">Travel &amp; Tourism: A regional </w:t>
      </w:r>
      <w:proofErr w:type="gramStart"/>
      <w:r w:rsidR="00A82A5A">
        <w:rPr>
          <w:rFonts w:ascii="Arial" w:hAnsi="Arial" w:cs="Arial"/>
          <w:b/>
          <w:sz w:val="28"/>
          <w:szCs w:val="28"/>
          <w:u w:val="single"/>
        </w:rPr>
        <w:t>perspective</w:t>
      </w:r>
      <w:r w:rsidR="00665DB3">
        <w:rPr>
          <w:rFonts w:ascii="Arial" w:hAnsi="Arial" w:cs="Arial"/>
          <w:b/>
          <w:sz w:val="28"/>
          <w:szCs w:val="28"/>
          <w:u w:val="single"/>
        </w:rPr>
        <w:t xml:space="preserve">  (</w:t>
      </w:r>
      <w:proofErr w:type="gramEnd"/>
      <w:r w:rsidR="00665DB3">
        <w:rPr>
          <w:rFonts w:ascii="Arial" w:hAnsi="Arial" w:cs="Arial"/>
          <w:b/>
          <w:sz w:val="28"/>
          <w:szCs w:val="28"/>
          <w:u w:val="single"/>
        </w:rPr>
        <w:t>CG</w:t>
      </w:r>
      <w:r w:rsidR="00A82A5A">
        <w:rPr>
          <w:rFonts w:ascii="Arial" w:hAnsi="Arial" w:cs="Arial"/>
          <w:b/>
          <w:sz w:val="28"/>
          <w:szCs w:val="28"/>
          <w:u w:val="single"/>
        </w:rPr>
        <w:t>G3OI</w:t>
      </w:r>
      <w:r w:rsidR="00BC4840">
        <w:rPr>
          <w:rFonts w:ascii="Arial" w:hAnsi="Arial" w:cs="Arial"/>
          <w:b/>
          <w:sz w:val="28"/>
          <w:szCs w:val="28"/>
          <w:u w:val="single"/>
        </w:rPr>
        <w:t>)</w:t>
      </w:r>
    </w:p>
    <w:p w:rsidR="005876B4" w:rsidRDefault="00665DB3" w:rsidP="00EC0647">
      <w:pPr>
        <w:pStyle w:val="NoSpacing"/>
        <w:jc w:val="center"/>
        <w:rPr>
          <w:rFonts w:ascii="Arial" w:hAnsi="Arial" w:cs="Arial"/>
        </w:rPr>
      </w:pPr>
      <w:r w:rsidRPr="009729E2">
        <w:rPr>
          <w:rFonts w:ascii="Arial" w:hAnsi="Arial" w:cs="Arial"/>
          <w:b/>
        </w:rPr>
        <w:t>Teacher</w:t>
      </w:r>
      <w:r w:rsidRPr="00E7356B">
        <w:rPr>
          <w:rFonts w:ascii="Arial" w:hAnsi="Arial" w:cs="Arial"/>
          <w:b/>
        </w:rPr>
        <w:t xml:space="preserve">:  </w:t>
      </w:r>
      <w:r w:rsidR="00BC244B">
        <w:rPr>
          <w:rFonts w:ascii="Arial" w:hAnsi="Arial" w:cs="Arial"/>
        </w:rPr>
        <w:t xml:space="preserve">A. de </w:t>
      </w:r>
      <w:proofErr w:type="gramStart"/>
      <w:r w:rsidR="00BC244B">
        <w:rPr>
          <w:rFonts w:ascii="Arial" w:hAnsi="Arial" w:cs="Arial"/>
        </w:rPr>
        <w:t xml:space="preserve">Boer  </w:t>
      </w:r>
      <w:r w:rsidR="00BC244B" w:rsidRPr="00BC244B">
        <w:rPr>
          <w:rFonts w:ascii="Arial" w:hAnsi="Arial" w:cs="Arial"/>
          <w:b/>
        </w:rPr>
        <w:t>Website</w:t>
      </w:r>
      <w:proofErr w:type="gramEnd"/>
      <w:r w:rsidR="00BC244B" w:rsidRPr="00BC244B">
        <w:rPr>
          <w:rFonts w:ascii="Arial" w:hAnsi="Arial" w:cs="Arial"/>
          <w:b/>
        </w:rPr>
        <w:t>:</w:t>
      </w:r>
      <w:r w:rsidR="00BC244B">
        <w:rPr>
          <w:rFonts w:ascii="Arial" w:hAnsi="Arial" w:cs="Arial"/>
        </w:rPr>
        <w:t xml:space="preserve"> deboera.weebly.com  </w:t>
      </w:r>
      <w:r w:rsidR="00BC244B" w:rsidRPr="00BC244B">
        <w:rPr>
          <w:rFonts w:ascii="Arial" w:hAnsi="Arial" w:cs="Arial"/>
          <w:b/>
        </w:rPr>
        <w:t>Contact</w:t>
      </w:r>
      <w:r w:rsidR="00BC244B">
        <w:rPr>
          <w:rFonts w:ascii="Arial" w:hAnsi="Arial" w:cs="Arial"/>
        </w:rPr>
        <w:t>: anna_deboer@wrdsb.on.ca</w:t>
      </w:r>
    </w:p>
    <w:p w:rsidR="00665DB3" w:rsidRDefault="00665DB3" w:rsidP="00E85E67">
      <w:pPr>
        <w:pStyle w:val="NoSpacing"/>
        <w:rPr>
          <w:rFonts w:ascii="Arial" w:hAnsi="Arial" w:cs="Arial"/>
          <w:b/>
        </w:rPr>
      </w:pPr>
    </w:p>
    <w:p w:rsidR="00D81321" w:rsidRPr="003B155F" w:rsidRDefault="00D81321" w:rsidP="00EC0647">
      <w:pPr>
        <w:pStyle w:val="NoSpacing"/>
        <w:jc w:val="center"/>
        <w:rPr>
          <w:rFonts w:ascii="Arial" w:hAnsi="Arial" w:cs="Arial"/>
          <w:b/>
          <w:u w:val="single"/>
        </w:rPr>
      </w:pPr>
      <w:r w:rsidRPr="003B155F">
        <w:rPr>
          <w:rFonts w:ascii="Arial" w:hAnsi="Arial" w:cs="Arial"/>
          <w:b/>
          <w:u w:val="single"/>
        </w:rPr>
        <w:t xml:space="preserve">Course Description </w:t>
      </w:r>
    </w:p>
    <w:p w:rsidR="00980A34" w:rsidRPr="003B155F" w:rsidRDefault="0078759D" w:rsidP="00665DB3">
      <w:pPr>
        <w:pStyle w:val="NoSpacing"/>
        <w:jc w:val="center"/>
        <w:rPr>
          <w:rFonts w:ascii="Arial" w:hAnsi="Arial" w:cs="Arial"/>
          <w:sz w:val="20"/>
        </w:rPr>
      </w:pPr>
      <w:hyperlink r:id="rId8" w:history="1">
        <w:r w:rsidR="00980A34" w:rsidRPr="003B155F">
          <w:rPr>
            <w:rStyle w:val="Hyperlink"/>
            <w:rFonts w:ascii="Arial" w:hAnsi="Arial" w:cs="Arial"/>
            <w:sz w:val="20"/>
          </w:rPr>
          <w:t>http://www.edu.gov.on.ca/eng/curriculum/secondary/canworld.html</w:t>
        </w:r>
      </w:hyperlink>
    </w:p>
    <w:p w:rsidR="00BB0179" w:rsidRPr="0098236B" w:rsidRDefault="00A82A5A" w:rsidP="00BB0179">
      <w:pPr>
        <w:pStyle w:val="NoSpacing"/>
        <w:jc w:val="center"/>
        <w:rPr>
          <w:rFonts w:ascii="Arial" w:hAnsi="Arial" w:cs="Arial"/>
          <w:sz w:val="20"/>
          <w:szCs w:val="20"/>
        </w:rPr>
      </w:pPr>
      <w:r w:rsidRPr="0098236B">
        <w:rPr>
          <w:rFonts w:ascii="Arial" w:hAnsi="Arial" w:cs="Arial"/>
          <w:sz w:val="20"/>
          <w:szCs w:val="20"/>
        </w:rPr>
        <w:t>This course focuses on travel and tourism to examine the unique characteristics of selected world regions. Students will develop an understanding and appreciation of the ways in which natural environments, economies, cultures and other aspects of world regions interact. Students will investigate issues that highlight and explain the tourism industry as it relates to the world. Students will learn to identify the benefits of travel while minimizing cultural and economic conflicts to achieve sustainable natural and human systems. Past and present patterns are analyzed in order to make predictions about the opportunities and possibilities for future travel and tourism.</w:t>
      </w:r>
    </w:p>
    <w:p w:rsidR="0098236B" w:rsidRDefault="0098236B" w:rsidP="00BB0179">
      <w:pPr>
        <w:pStyle w:val="NoSpacing"/>
        <w:jc w:val="center"/>
        <w:rPr>
          <w:rFonts w:ascii="Arial" w:hAnsi="Arial" w:cs="Arial"/>
          <w:b/>
        </w:rPr>
      </w:pPr>
    </w:p>
    <w:p w:rsidR="00EC0647" w:rsidRDefault="00F831CA" w:rsidP="00EC0647">
      <w:pPr>
        <w:pStyle w:val="NoSpacing"/>
        <w:rPr>
          <w:rFonts w:ascii="Arial" w:hAnsi="Arial" w:cs="Arial"/>
          <w:color w:val="000000"/>
          <w:sz w:val="20"/>
          <w:szCs w:val="20"/>
        </w:rPr>
      </w:pPr>
      <w:r w:rsidRPr="00EC0647">
        <w:rPr>
          <w:rFonts w:ascii="Arial" w:hAnsi="Arial" w:cs="Arial"/>
          <w:b/>
          <w:u w:val="single"/>
        </w:rPr>
        <w:t>Essential</w:t>
      </w:r>
      <w:r w:rsidR="00665DB3" w:rsidRPr="00EC0647">
        <w:rPr>
          <w:rFonts w:ascii="Arial" w:hAnsi="Arial" w:cs="Arial"/>
          <w:b/>
          <w:u w:val="single"/>
        </w:rPr>
        <w:t xml:space="preserve"> Learning:</w:t>
      </w:r>
      <w:r w:rsidR="00665DB3">
        <w:rPr>
          <w:rFonts w:ascii="Arial" w:hAnsi="Arial" w:cs="Arial"/>
          <w:b/>
        </w:rPr>
        <w:t xml:space="preserve">  </w:t>
      </w:r>
      <w:r w:rsidR="00665DB3" w:rsidRPr="00665DB3">
        <w:rPr>
          <w:rFonts w:ascii="Arial" w:hAnsi="Arial" w:cs="Arial"/>
          <w:color w:val="000000"/>
          <w:sz w:val="20"/>
          <w:szCs w:val="20"/>
        </w:rPr>
        <w:t xml:space="preserve">The four concepts of geographic thinking </w:t>
      </w:r>
      <w:r w:rsidR="00665DB3">
        <w:rPr>
          <w:rFonts w:ascii="Arial" w:hAnsi="Arial" w:cs="Arial"/>
          <w:color w:val="000000"/>
          <w:sz w:val="20"/>
          <w:szCs w:val="20"/>
        </w:rPr>
        <w:t>listed below</w:t>
      </w:r>
      <w:r w:rsidR="00665DB3" w:rsidRPr="00665DB3">
        <w:rPr>
          <w:rFonts w:ascii="Arial" w:hAnsi="Arial" w:cs="Arial"/>
          <w:color w:val="000000"/>
          <w:sz w:val="20"/>
          <w:szCs w:val="20"/>
        </w:rPr>
        <w:t xml:space="preserve"> underpin thinking and learning in all geograp</w:t>
      </w:r>
      <w:r w:rsidR="00852A9E">
        <w:rPr>
          <w:rFonts w:ascii="Arial" w:hAnsi="Arial" w:cs="Arial"/>
          <w:color w:val="000000"/>
          <w:sz w:val="20"/>
          <w:szCs w:val="20"/>
        </w:rPr>
        <w:t>hy courses in the Canadian and World S</w:t>
      </w:r>
      <w:r w:rsidR="00665DB3" w:rsidRPr="00665DB3">
        <w:rPr>
          <w:rFonts w:ascii="Arial" w:hAnsi="Arial" w:cs="Arial"/>
          <w:color w:val="000000"/>
          <w:sz w:val="20"/>
          <w:szCs w:val="20"/>
        </w:rPr>
        <w:t>tudies program</w:t>
      </w:r>
      <w:r w:rsidR="00665DB3">
        <w:rPr>
          <w:rFonts w:ascii="Arial" w:hAnsi="Arial" w:cs="Arial"/>
          <w:color w:val="000000"/>
          <w:sz w:val="20"/>
          <w:szCs w:val="20"/>
        </w:rPr>
        <w:t>.</w:t>
      </w:r>
    </w:p>
    <w:p w:rsidR="005A6F4B" w:rsidRDefault="005A6F4B" w:rsidP="00EC0647">
      <w:pPr>
        <w:pStyle w:val="NoSpacing"/>
        <w:rPr>
          <w:rFonts w:ascii="Arial" w:hAnsi="Arial" w:cs="Arial"/>
          <w:color w:val="000000"/>
          <w:sz w:val="20"/>
          <w:szCs w:val="20"/>
          <w:u w:val="single"/>
        </w:rPr>
      </w:pPr>
    </w:p>
    <w:p w:rsidR="00EC0647" w:rsidRPr="00EC0647" w:rsidRDefault="00EC0647" w:rsidP="00EC0647">
      <w:pPr>
        <w:pStyle w:val="NoSpacing"/>
        <w:rPr>
          <w:rFonts w:ascii="Arial" w:hAnsi="Arial" w:cs="Arial"/>
          <w:color w:val="000000"/>
          <w:sz w:val="20"/>
          <w:szCs w:val="20"/>
          <w:u w:val="single"/>
        </w:rPr>
      </w:pPr>
      <w:r w:rsidRPr="00EC0647">
        <w:rPr>
          <w:rFonts w:ascii="Arial" w:hAnsi="Arial" w:cs="Arial"/>
          <w:color w:val="000000"/>
          <w:sz w:val="20"/>
          <w:szCs w:val="20"/>
          <w:u w:val="single"/>
        </w:rPr>
        <w:t>Spatial Significance</w:t>
      </w:r>
    </w:p>
    <w:p w:rsidR="00EC0647" w:rsidRPr="00EC0647" w:rsidRDefault="00EC0647" w:rsidP="00EC0647">
      <w:pPr>
        <w:pStyle w:val="NoSpacing"/>
        <w:ind w:left="360"/>
        <w:rPr>
          <w:rFonts w:ascii="Arial" w:hAnsi="Arial" w:cs="Arial"/>
          <w:color w:val="000000"/>
          <w:sz w:val="20"/>
          <w:szCs w:val="20"/>
        </w:rPr>
      </w:pPr>
      <w:r w:rsidRPr="00EC0647">
        <w:rPr>
          <w:rFonts w:ascii="Arial" w:hAnsi="Arial" w:cs="Arial"/>
          <w:color w:val="000000"/>
          <w:sz w:val="20"/>
          <w:szCs w:val="20"/>
        </w:rPr>
        <w:t>Explore the connections that exist between the geographical location and physical characteristics of a site and analyse the unique relationships that exist in and between the natural and human environments in a particular place.</w:t>
      </w:r>
    </w:p>
    <w:p w:rsidR="00EC0647" w:rsidRPr="00EC0647" w:rsidRDefault="00EC0647" w:rsidP="00EC0647">
      <w:pPr>
        <w:pStyle w:val="NoSpacing"/>
        <w:rPr>
          <w:rFonts w:ascii="Arial" w:hAnsi="Arial" w:cs="Arial"/>
          <w:color w:val="000000"/>
          <w:sz w:val="20"/>
          <w:szCs w:val="20"/>
          <w:u w:val="single"/>
        </w:rPr>
      </w:pPr>
      <w:r w:rsidRPr="00EC0647">
        <w:rPr>
          <w:rFonts w:ascii="Arial" w:hAnsi="Arial" w:cs="Arial"/>
          <w:color w:val="000000"/>
          <w:sz w:val="20"/>
          <w:szCs w:val="20"/>
          <w:u w:val="single"/>
        </w:rPr>
        <w:t>Patterns and Trends</w:t>
      </w:r>
    </w:p>
    <w:p w:rsidR="00EC0647" w:rsidRPr="00EC0647" w:rsidRDefault="00EC0647" w:rsidP="00EC0647">
      <w:pPr>
        <w:pStyle w:val="NoSpacing"/>
        <w:ind w:left="360"/>
        <w:rPr>
          <w:rFonts w:ascii="Arial" w:hAnsi="Arial" w:cs="Arial"/>
          <w:color w:val="000000"/>
          <w:sz w:val="20"/>
          <w:szCs w:val="20"/>
        </w:rPr>
      </w:pPr>
      <w:r w:rsidRPr="00EC0647">
        <w:rPr>
          <w:rFonts w:ascii="Arial" w:hAnsi="Arial" w:cs="Arial"/>
          <w:color w:val="000000"/>
          <w:sz w:val="20"/>
          <w:szCs w:val="20"/>
        </w:rPr>
        <w:t>Analyse the connections between similar characteristics in the natural or human environment to determine patterns and analyse connections between those characteristics over time to determine trends.</w:t>
      </w:r>
    </w:p>
    <w:p w:rsidR="00EC0647" w:rsidRPr="00EC0647" w:rsidRDefault="00EC0647" w:rsidP="00EC0647">
      <w:pPr>
        <w:pStyle w:val="NoSpacing"/>
        <w:rPr>
          <w:rFonts w:ascii="Arial" w:hAnsi="Arial" w:cs="Arial"/>
          <w:color w:val="000000"/>
          <w:sz w:val="20"/>
          <w:szCs w:val="20"/>
          <w:u w:val="single"/>
        </w:rPr>
      </w:pPr>
      <w:r w:rsidRPr="00EC0647">
        <w:rPr>
          <w:rFonts w:ascii="Arial" w:hAnsi="Arial" w:cs="Arial"/>
          <w:color w:val="000000"/>
          <w:sz w:val="20"/>
          <w:szCs w:val="20"/>
          <w:u w:val="single"/>
        </w:rPr>
        <w:t>Interrelationships</w:t>
      </w:r>
    </w:p>
    <w:p w:rsidR="00EC0647" w:rsidRPr="00EC0647" w:rsidRDefault="00EC0647" w:rsidP="00EC0647">
      <w:pPr>
        <w:pStyle w:val="NoSpacing"/>
        <w:ind w:left="360"/>
        <w:rPr>
          <w:rFonts w:ascii="Arial" w:hAnsi="Arial" w:cs="Arial"/>
          <w:color w:val="000000"/>
          <w:sz w:val="20"/>
          <w:szCs w:val="20"/>
        </w:rPr>
      </w:pPr>
      <w:r w:rsidRPr="00EC0647">
        <w:rPr>
          <w:rFonts w:ascii="Arial" w:hAnsi="Arial" w:cs="Arial"/>
          <w:color w:val="000000"/>
          <w:sz w:val="20"/>
          <w:szCs w:val="20"/>
        </w:rPr>
        <w:t>Explore and critically analyse connections within and between natural and human environments in order to understand the relationships that exist within a system and to critically analyse those relationships to determine their impact.</w:t>
      </w:r>
    </w:p>
    <w:p w:rsidR="00EC0647" w:rsidRPr="00EC0647" w:rsidRDefault="00EC0647" w:rsidP="00EC0647">
      <w:pPr>
        <w:pStyle w:val="NoSpacing"/>
        <w:rPr>
          <w:rFonts w:ascii="Arial" w:hAnsi="Arial" w:cs="Arial"/>
          <w:color w:val="000000"/>
          <w:sz w:val="20"/>
          <w:szCs w:val="20"/>
          <w:u w:val="single"/>
        </w:rPr>
      </w:pPr>
      <w:r w:rsidRPr="00EC0647">
        <w:rPr>
          <w:rFonts w:ascii="Arial" w:hAnsi="Arial" w:cs="Arial"/>
          <w:color w:val="000000"/>
          <w:sz w:val="20"/>
          <w:szCs w:val="20"/>
          <w:u w:val="single"/>
        </w:rPr>
        <w:t>Geographic Perspective</w:t>
      </w:r>
    </w:p>
    <w:p w:rsidR="00EC0647" w:rsidRPr="00EC0647" w:rsidRDefault="00EC0647" w:rsidP="00EC0647">
      <w:pPr>
        <w:pStyle w:val="NoSpacing"/>
        <w:ind w:left="360"/>
        <w:rPr>
          <w:rFonts w:ascii="Arial" w:hAnsi="Arial" w:cs="Arial"/>
          <w:color w:val="000000"/>
          <w:sz w:val="20"/>
          <w:szCs w:val="20"/>
        </w:rPr>
      </w:pPr>
      <w:r w:rsidRPr="00EC0647">
        <w:rPr>
          <w:rFonts w:ascii="Arial" w:hAnsi="Arial" w:cs="Arial"/>
          <w:color w:val="000000"/>
          <w:sz w:val="20"/>
          <w:szCs w:val="20"/>
        </w:rPr>
        <w:t>Consider the environmental, economic, political and/or social implications of issues, in order to solve problems and/or to make decisions or judgements.</w:t>
      </w:r>
    </w:p>
    <w:tbl>
      <w:tblPr>
        <w:tblStyle w:val="TableGrid"/>
        <w:tblpPr w:leftFromText="180" w:rightFromText="180" w:vertAnchor="text" w:horzAnchor="margin" w:tblpXSpec="right" w:tblpY="214"/>
        <w:tblW w:w="0" w:type="auto"/>
        <w:tblLook w:val="04A0" w:firstRow="1" w:lastRow="0" w:firstColumn="1" w:lastColumn="0" w:noHBand="0" w:noVBand="1"/>
      </w:tblPr>
      <w:tblGrid>
        <w:gridCol w:w="1620"/>
        <w:gridCol w:w="1890"/>
      </w:tblGrid>
      <w:tr w:rsidR="00E02517" w:rsidRPr="00C54CE0" w:rsidTr="000206CB">
        <w:tc>
          <w:tcPr>
            <w:tcW w:w="1620" w:type="dxa"/>
          </w:tcPr>
          <w:p w:rsidR="00E02517" w:rsidRPr="00E02517" w:rsidRDefault="00E02517" w:rsidP="000206CB">
            <w:pPr>
              <w:pStyle w:val="NoSpacing"/>
              <w:jc w:val="center"/>
              <w:rPr>
                <w:rFonts w:ascii="Arial" w:hAnsi="Arial" w:cs="Arial"/>
                <w:b/>
                <w:sz w:val="18"/>
                <w:szCs w:val="18"/>
              </w:rPr>
            </w:pPr>
            <w:r w:rsidRPr="00E02517">
              <w:rPr>
                <w:rFonts w:ascii="Arial" w:hAnsi="Arial" w:cs="Arial"/>
                <w:b/>
                <w:sz w:val="18"/>
                <w:szCs w:val="18"/>
              </w:rPr>
              <w:t>Achievement level</w:t>
            </w:r>
          </w:p>
        </w:tc>
        <w:tc>
          <w:tcPr>
            <w:tcW w:w="1890" w:type="dxa"/>
          </w:tcPr>
          <w:p w:rsidR="00E02517" w:rsidRPr="00E02517" w:rsidRDefault="00E02517" w:rsidP="000206CB">
            <w:pPr>
              <w:pStyle w:val="NoSpacing"/>
              <w:jc w:val="center"/>
              <w:rPr>
                <w:rFonts w:ascii="Arial" w:hAnsi="Arial" w:cs="Arial"/>
                <w:b/>
                <w:sz w:val="18"/>
                <w:szCs w:val="18"/>
              </w:rPr>
            </w:pPr>
            <w:r w:rsidRPr="00E02517">
              <w:rPr>
                <w:rFonts w:ascii="Arial" w:hAnsi="Arial" w:cs="Arial"/>
                <w:b/>
                <w:sz w:val="18"/>
                <w:szCs w:val="18"/>
              </w:rPr>
              <w:t>Grade Range %</w:t>
            </w:r>
          </w:p>
        </w:tc>
      </w:tr>
      <w:tr w:rsidR="00E02517" w:rsidTr="000206CB">
        <w:tc>
          <w:tcPr>
            <w:tcW w:w="162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4+</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4</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4-</w:t>
            </w:r>
          </w:p>
        </w:tc>
        <w:tc>
          <w:tcPr>
            <w:tcW w:w="189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95 – 100</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87 – 94</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80 – 86</w:t>
            </w:r>
          </w:p>
        </w:tc>
      </w:tr>
      <w:tr w:rsidR="00E02517" w:rsidTr="000206CB">
        <w:tc>
          <w:tcPr>
            <w:tcW w:w="162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3+</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3</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3-</w:t>
            </w:r>
          </w:p>
        </w:tc>
        <w:tc>
          <w:tcPr>
            <w:tcW w:w="189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77 – 79</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73 – 76</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70 – 72</w:t>
            </w:r>
          </w:p>
        </w:tc>
      </w:tr>
      <w:tr w:rsidR="00E02517" w:rsidTr="000206CB">
        <w:tc>
          <w:tcPr>
            <w:tcW w:w="162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2+</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2</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2-</w:t>
            </w:r>
          </w:p>
        </w:tc>
        <w:tc>
          <w:tcPr>
            <w:tcW w:w="189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67 – 69</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63 – 66</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60 – 62</w:t>
            </w:r>
          </w:p>
        </w:tc>
      </w:tr>
      <w:tr w:rsidR="00E02517" w:rsidTr="000206CB">
        <w:tc>
          <w:tcPr>
            <w:tcW w:w="162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1+</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1</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1-</w:t>
            </w:r>
          </w:p>
        </w:tc>
        <w:tc>
          <w:tcPr>
            <w:tcW w:w="1890" w:type="dxa"/>
            <w:vAlign w:val="center"/>
          </w:tcPr>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57 – 59</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53 – 56</w:t>
            </w:r>
          </w:p>
          <w:p w:rsidR="00E02517" w:rsidRPr="00E02517" w:rsidRDefault="00E02517" w:rsidP="000206CB">
            <w:pPr>
              <w:pStyle w:val="NoSpacing"/>
              <w:spacing w:line="360" w:lineRule="auto"/>
              <w:jc w:val="center"/>
              <w:rPr>
                <w:rFonts w:ascii="Arial" w:hAnsi="Arial" w:cs="Arial"/>
                <w:sz w:val="18"/>
                <w:szCs w:val="18"/>
              </w:rPr>
            </w:pPr>
            <w:r w:rsidRPr="00E02517">
              <w:rPr>
                <w:rFonts w:ascii="Arial" w:hAnsi="Arial" w:cs="Arial"/>
                <w:sz w:val="18"/>
                <w:szCs w:val="18"/>
              </w:rPr>
              <w:t>50 – 52</w:t>
            </w:r>
          </w:p>
        </w:tc>
      </w:tr>
      <w:tr w:rsidR="00E02517" w:rsidTr="000206CB">
        <w:tc>
          <w:tcPr>
            <w:tcW w:w="1620" w:type="dxa"/>
            <w:vAlign w:val="center"/>
          </w:tcPr>
          <w:p w:rsidR="00E02517" w:rsidRPr="00E02517" w:rsidRDefault="009C2D85" w:rsidP="000206CB">
            <w:pPr>
              <w:pStyle w:val="NoSpacing"/>
              <w:jc w:val="center"/>
              <w:rPr>
                <w:rFonts w:ascii="Arial" w:hAnsi="Arial" w:cs="Arial"/>
                <w:sz w:val="18"/>
                <w:szCs w:val="18"/>
              </w:rPr>
            </w:pPr>
            <w:r>
              <w:rPr>
                <w:rFonts w:ascii="Arial" w:hAnsi="Arial" w:cs="Arial"/>
                <w:sz w:val="18"/>
                <w:szCs w:val="18"/>
              </w:rPr>
              <w:t>I</w:t>
            </w:r>
          </w:p>
        </w:tc>
        <w:tc>
          <w:tcPr>
            <w:tcW w:w="1890" w:type="dxa"/>
            <w:vAlign w:val="center"/>
          </w:tcPr>
          <w:p w:rsidR="00E02517" w:rsidRPr="009C2D85" w:rsidRDefault="00E02517" w:rsidP="000206CB">
            <w:pPr>
              <w:pStyle w:val="NoSpacing"/>
              <w:jc w:val="center"/>
              <w:rPr>
                <w:rFonts w:ascii="Arial" w:hAnsi="Arial" w:cs="Arial"/>
                <w:sz w:val="18"/>
                <w:szCs w:val="18"/>
              </w:rPr>
            </w:pPr>
            <w:r w:rsidRPr="009C2D85">
              <w:rPr>
                <w:rFonts w:ascii="Arial" w:hAnsi="Arial" w:cs="Arial"/>
                <w:sz w:val="18"/>
                <w:szCs w:val="18"/>
              </w:rPr>
              <w:t>Insufficient Evidence</w:t>
            </w:r>
          </w:p>
        </w:tc>
      </w:tr>
    </w:tbl>
    <w:p w:rsidR="00C51B5F" w:rsidRDefault="00C51B5F" w:rsidP="00665DB3">
      <w:pPr>
        <w:pStyle w:val="NoSpacing"/>
        <w:rPr>
          <w:rFonts w:ascii="Arial" w:hAnsi="Arial" w:cs="Arial"/>
          <w:b/>
          <w:szCs w:val="20"/>
          <w:u w:val="single"/>
        </w:rPr>
      </w:pPr>
    </w:p>
    <w:p w:rsidR="00665DB3" w:rsidRDefault="00C51B5F" w:rsidP="00665DB3">
      <w:pPr>
        <w:pStyle w:val="NoSpacing"/>
        <w:rPr>
          <w:rFonts w:ascii="Arial" w:hAnsi="Arial" w:cs="Arial"/>
          <w:b/>
          <w:szCs w:val="20"/>
          <w:u w:val="single"/>
        </w:rPr>
      </w:pPr>
      <w:r w:rsidRPr="00C51B5F">
        <w:rPr>
          <w:rFonts w:ascii="Arial" w:hAnsi="Arial" w:cs="Arial"/>
          <w:b/>
          <w:szCs w:val="20"/>
          <w:u w:val="single"/>
        </w:rPr>
        <w:t>Units of Study</w:t>
      </w:r>
      <w:r w:rsidR="003B1B04">
        <w:rPr>
          <w:rFonts w:ascii="Arial" w:hAnsi="Arial" w:cs="Arial"/>
          <w:b/>
          <w:szCs w:val="20"/>
          <w:u w:val="single"/>
        </w:rPr>
        <w:t xml:space="preserve"> </w:t>
      </w:r>
    </w:p>
    <w:p w:rsidR="002A4BAB" w:rsidRDefault="0098236B" w:rsidP="002A4BAB">
      <w:pPr>
        <w:pStyle w:val="NoSpacing"/>
        <w:numPr>
          <w:ilvl w:val="0"/>
          <w:numId w:val="20"/>
        </w:numPr>
        <w:rPr>
          <w:rFonts w:ascii="Arial" w:hAnsi="Arial" w:cs="Arial"/>
          <w:szCs w:val="20"/>
        </w:rPr>
      </w:pPr>
      <w:r>
        <w:rPr>
          <w:rFonts w:ascii="Arial" w:hAnsi="Arial" w:cs="Arial"/>
          <w:szCs w:val="20"/>
        </w:rPr>
        <w:t>Understanding Travel &amp; Tourism</w:t>
      </w:r>
    </w:p>
    <w:p w:rsidR="0098236B" w:rsidRDefault="0098236B" w:rsidP="002A4BAB">
      <w:pPr>
        <w:pStyle w:val="NoSpacing"/>
        <w:numPr>
          <w:ilvl w:val="0"/>
          <w:numId w:val="20"/>
        </w:numPr>
        <w:rPr>
          <w:rFonts w:ascii="Arial" w:hAnsi="Arial" w:cs="Arial"/>
          <w:szCs w:val="20"/>
        </w:rPr>
      </w:pPr>
      <w:r>
        <w:rPr>
          <w:rFonts w:ascii="Arial" w:hAnsi="Arial" w:cs="Arial"/>
          <w:szCs w:val="20"/>
        </w:rPr>
        <w:t xml:space="preserve">Tourism &amp; the Economy </w:t>
      </w:r>
      <w:r w:rsidRPr="0078759D">
        <w:rPr>
          <w:rFonts w:ascii="Arial" w:hAnsi="Arial" w:cs="Arial"/>
          <w:i/>
          <w:szCs w:val="20"/>
        </w:rPr>
        <w:t>(Caribbean)</w:t>
      </w:r>
      <w:r>
        <w:rPr>
          <w:rFonts w:ascii="Arial" w:hAnsi="Arial" w:cs="Arial"/>
          <w:szCs w:val="20"/>
        </w:rPr>
        <w:t xml:space="preserve"> </w:t>
      </w:r>
    </w:p>
    <w:p w:rsidR="002A4BAB" w:rsidRPr="002A4BAB" w:rsidRDefault="0098236B" w:rsidP="002A4BAB">
      <w:pPr>
        <w:pStyle w:val="NoSpacing"/>
        <w:numPr>
          <w:ilvl w:val="0"/>
          <w:numId w:val="20"/>
        </w:numPr>
        <w:rPr>
          <w:rFonts w:ascii="Arial" w:hAnsi="Arial" w:cs="Arial"/>
          <w:szCs w:val="20"/>
        </w:rPr>
      </w:pPr>
      <w:r>
        <w:rPr>
          <w:rFonts w:ascii="Arial" w:hAnsi="Arial" w:cs="Arial"/>
          <w:szCs w:val="20"/>
        </w:rPr>
        <w:t xml:space="preserve">Tourism &amp; Culture </w:t>
      </w:r>
      <w:r w:rsidRPr="0078759D">
        <w:rPr>
          <w:rFonts w:ascii="Arial" w:hAnsi="Arial" w:cs="Arial"/>
          <w:i/>
          <w:szCs w:val="20"/>
        </w:rPr>
        <w:t>(Europe/Brazil)</w:t>
      </w:r>
    </w:p>
    <w:p w:rsidR="00C51B5F" w:rsidRDefault="0098236B" w:rsidP="00C51B5F">
      <w:pPr>
        <w:pStyle w:val="NoSpacing"/>
        <w:numPr>
          <w:ilvl w:val="0"/>
          <w:numId w:val="20"/>
        </w:numPr>
        <w:rPr>
          <w:rFonts w:ascii="Arial" w:hAnsi="Arial" w:cs="Arial"/>
          <w:szCs w:val="20"/>
        </w:rPr>
      </w:pPr>
      <w:r>
        <w:rPr>
          <w:rFonts w:ascii="Arial" w:hAnsi="Arial" w:cs="Arial"/>
          <w:szCs w:val="20"/>
        </w:rPr>
        <w:t xml:space="preserve">Tourism &amp; the Environment </w:t>
      </w:r>
      <w:r w:rsidRPr="0078759D">
        <w:rPr>
          <w:rFonts w:ascii="Arial" w:hAnsi="Arial" w:cs="Arial"/>
          <w:i/>
          <w:szCs w:val="20"/>
        </w:rPr>
        <w:t>(Africa)</w:t>
      </w:r>
    </w:p>
    <w:p w:rsidR="00C51B5F" w:rsidRDefault="0098236B" w:rsidP="00C51B5F">
      <w:pPr>
        <w:pStyle w:val="NoSpacing"/>
        <w:numPr>
          <w:ilvl w:val="0"/>
          <w:numId w:val="20"/>
        </w:numPr>
        <w:rPr>
          <w:rFonts w:ascii="Arial" w:hAnsi="Arial" w:cs="Arial"/>
          <w:szCs w:val="20"/>
        </w:rPr>
      </w:pPr>
      <w:r>
        <w:rPr>
          <w:rFonts w:ascii="Arial" w:hAnsi="Arial" w:cs="Arial"/>
          <w:szCs w:val="20"/>
        </w:rPr>
        <w:t xml:space="preserve">The Future of Travel &amp; Tourism </w:t>
      </w:r>
      <w:r w:rsidRPr="0078759D">
        <w:rPr>
          <w:rFonts w:ascii="Arial" w:hAnsi="Arial" w:cs="Arial"/>
          <w:i/>
          <w:szCs w:val="20"/>
        </w:rPr>
        <w:t>(Australia)</w:t>
      </w:r>
    </w:p>
    <w:p w:rsidR="00C51B5F" w:rsidRPr="00C51B5F" w:rsidRDefault="00C51B5F" w:rsidP="00580CB1">
      <w:pPr>
        <w:pStyle w:val="NoSpacing"/>
        <w:rPr>
          <w:rFonts w:ascii="Arial" w:hAnsi="Arial" w:cs="Arial"/>
          <w:szCs w:val="20"/>
        </w:rPr>
      </w:pPr>
    </w:p>
    <w:p w:rsidR="00776D94" w:rsidRDefault="00F831CA" w:rsidP="00E85E67">
      <w:pPr>
        <w:pStyle w:val="NoSpacing"/>
        <w:rPr>
          <w:rFonts w:ascii="Arial" w:hAnsi="Arial" w:cs="Arial"/>
          <w:b/>
        </w:rPr>
      </w:pPr>
      <w:r w:rsidRPr="00776D94">
        <w:rPr>
          <w:rFonts w:ascii="Arial" w:hAnsi="Arial" w:cs="Arial"/>
          <w:b/>
        </w:rPr>
        <w:t xml:space="preserve">Critical </w:t>
      </w:r>
      <w:r w:rsidR="005D14E8" w:rsidRPr="00776D94">
        <w:rPr>
          <w:rFonts w:ascii="Arial" w:hAnsi="Arial" w:cs="Arial"/>
          <w:b/>
        </w:rPr>
        <w:t>Evidence of Learning</w:t>
      </w:r>
      <w:r w:rsidR="00724523" w:rsidRPr="00776D94">
        <w:rPr>
          <w:rFonts w:ascii="Arial" w:hAnsi="Arial" w:cs="Arial"/>
          <w:b/>
        </w:rPr>
        <w:t xml:space="preserve"> will include</w:t>
      </w:r>
      <w:r w:rsidR="000F7A16" w:rsidRPr="00776D94">
        <w:rPr>
          <w:rFonts w:ascii="Arial" w:hAnsi="Arial" w:cs="Arial"/>
          <w:b/>
        </w:rPr>
        <w:t>:</w:t>
      </w:r>
    </w:p>
    <w:p w:rsidR="00E02517" w:rsidRPr="00776D94" w:rsidRDefault="000F7A16" w:rsidP="00E02517">
      <w:pPr>
        <w:pStyle w:val="NoSpacing"/>
        <w:tabs>
          <w:tab w:val="left" w:pos="8151"/>
        </w:tabs>
        <w:rPr>
          <w:rFonts w:ascii="Arial" w:hAnsi="Arial" w:cs="Arial"/>
          <w:b/>
        </w:rPr>
      </w:pPr>
      <w:r w:rsidRPr="00776D94">
        <w:rPr>
          <w:rFonts w:ascii="Arial" w:hAnsi="Arial" w:cs="Arial"/>
          <w:b/>
        </w:rPr>
        <w:t xml:space="preserve"> </w:t>
      </w:r>
      <w:r w:rsidR="00724523" w:rsidRPr="00776D94">
        <w:rPr>
          <w:rFonts w:ascii="Arial" w:hAnsi="Arial" w:cs="Arial"/>
          <w:b/>
        </w:rPr>
        <w:t>(</w:t>
      </w:r>
      <w:r w:rsidR="00776D94">
        <w:rPr>
          <w:rFonts w:ascii="Arial" w:eastAsia="Calibri" w:hAnsi="Arial" w:cs="Arial"/>
          <w:b/>
          <w:sz w:val="20"/>
          <w:szCs w:val="20"/>
        </w:rPr>
        <w:t>Missing critical</w:t>
      </w:r>
      <w:r w:rsidR="00776D94" w:rsidRPr="00776D94">
        <w:rPr>
          <w:rFonts w:ascii="Arial" w:eastAsia="Calibri" w:hAnsi="Arial" w:cs="Arial"/>
          <w:b/>
          <w:sz w:val="20"/>
          <w:szCs w:val="20"/>
        </w:rPr>
        <w:t xml:space="preserve"> evidence of learning may result in loss of credit)</w:t>
      </w:r>
      <w:r w:rsidR="00E02517">
        <w:rPr>
          <w:rFonts w:ascii="Arial" w:eastAsia="Calibri" w:hAnsi="Arial" w:cs="Arial"/>
          <w:b/>
          <w:sz w:val="20"/>
          <w:szCs w:val="20"/>
        </w:rPr>
        <w:tab/>
      </w:r>
    </w:p>
    <w:p w:rsidR="005D14E8" w:rsidRPr="00776D94" w:rsidRDefault="005D14E8" w:rsidP="00E02517">
      <w:pPr>
        <w:pStyle w:val="NoSpacing"/>
        <w:tabs>
          <w:tab w:val="left" w:pos="8151"/>
        </w:tabs>
        <w:rPr>
          <w:rFonts w:ascii="Arial" w:hAnsi="Arial" w:cs="Arial"/>
          <w:b/>
        </w:rPr>
      </w:pPr>
    </w:p>
    <w:tbl>
      <w:tblPr>
        <w:tblStyle w:val="TableGrid"/>
        <w:tblpPr w:leftFromText="180" w:rightFromText="180" w:vertAnchor="text" w:horzAnchor="margin" w:tblpY="56"/>
        <w:tblOverlap w:val="never"/>
        <w:tblW w:w="0" w:type="auto"/>
        <w:tblLayout w:type="fixed"/>
        <w:tblLook w:val="04A0" w:firstRow="1" w:lastRow="0" w:firstColumn="1" w:lastColumn="0" w:noHBand="0" w:noVBand="1"/>
      </w:tblPr>
      <w:tblGrid>
        <w:gridCol w:w="3078"/>
        <w:gridCol w:w="1170"/>
      </w:tblGrid>
      <w:tr w:rsidR="009D3805" w:rsidTr="0078759D">
        <w:tc>
          <w:tcPr>
            <w:tcW w:w="3078" w:type="dxa"/>
          </w:tcPr>
          <w:p w:rsidR="009D3805" w:rsidRPr="00EE503C" w:rsidRDefault="009D3805" w:rsidP="009D6647">
            <w:pPr>
              <w:pStyle w:val="NoSpacing"/>
              <w:rPr>
                <w:rFonts w:ascii="Arial" w:hAnsi="Arial" w:cs="Arial"/>
              </w:rPr>
            </w:pPr>
            <w:r>
              <w:rPr>
                <w:rFonts w:ascii="Arial" w:hAnsi="Arial" w:cs="Arial"/>
              </w:rPr>
              <w:t>Assignments include:</w:t>
            </w:r>
          </w:p>
        </w:tc>
        <w:tc>
          <w:tcPr>
            <w:tcW w:w="1170" w:type="dxa"/>
          </w:tcPr>
          <w:p w:rsidR="009D3805" w:rsidRPr="00F55CA7" w:rsidRDefault="009D3805" w:rsidP="009D6647">
            <w:pPr>
              <w:pStyle w:val="NoSpacing"/>
              <w:jc w:val="center"/>
              <w:rPr>
                <w:rFonts w:ascii="Arial" w:hAnsi="Arial" w:cs="Arial"/>
                <w:sz w:val="20"/>
                <w:szCs w:val="20"/>
              </w:rPr>
            </w:pPr>
            <w:r>
              <w:rPr>
                <w:rFonts w:ascii="Arial" w:hAnsi="Arial" w:cs="Arial"/>
                <w:sz w:val="20"/>
                <w:szCs w:val="20"/>
              </w:rPr>
              <w:t>Grade</w:t>
            </w:r>
          </w:p>
        </w:tc>
      </w:tr>
      <w:tr w:rsidR="0098236B" w:rsidTr="0078759D">
        <w:tc>
          <w:tcPr>
            <w:tcW w:w="3078" w:type="dxa"/>
          </w:tcPr>
          <w:p w:rsidR="0098236B" w:rsidRDefault="0098236B" w:rsidP="009D6647">
            <w:pPr>
              <w:pStyle w:val="NoSpacing"/>
              <w:rPr>
                <w:rFonts w:ascii="Arial" w:hAnsi="Arial" w:cs="Arial"/>
              </w:rPr>
            </w:pPr>
            <w:r>
              <w:rPr>
                <w:rFonts w:ascii="Arial" w:hAnsi="Arial" w:cs="Arial"/>
              </w:rPr>
              <w:t>Descriptive Writing</w:t>
            </w:r>
          </w:p>
        </w:tc>
        <w:tc>
          <w:tcPr>
            <w:tcW w:w="1170" w:type="dxa"/>
            <w:vMerge w:val="restart"/>
            <w:vAlign w:val="center"/>
          </w:tcPr>
          <w:p w:rsidR="0098236B" w:rsidRDefault="0098236B" w:rsidP="009D6647">
            <w:pPr>
              <w:pStyle w:val="NoSpacing"/>
              <w:jc w:val="center"/>
              <w:rPr>
                <w:rFonts w:ascii="Arial" w:hAnsi="Arial" w:cs="Arial"/>
              </w:rPr>
            </w:pPr>
            <w:r>
              <w:rPr>
                <w:rFonts w:ascii="Arial" w:hAnsi="Arial" w:cs="Arial"/>
              </w:rPr>
              <w:t>70%</w:t>
            </w:r>
          </w:p>
        </w:tc>
      </w:tr>
      <w:tr w:rsidR="0098236B" w:rsidTr="0078759D">
        <w:tc>
          <w:tcPr>
            <w:tcW w:w="3078" w:type="dxa"/>
          </w:tcPr>
          <w:p w:rsidR="0098236B" w:rsidRDefault="0098236B" w:rsidP="009D6647">
            <w:pPr>
              <w:pStyle w:val="NoSpacing"/>
              <w:rPr>
                <w:rFonts w:ascii="Arial" w:hAnsi="Arial" w:cs="Arial"/>
              </w:rPr>
            </w:pPr>
            <w:r>
              <w:rPr>
                <w:rFonts w:ascii="Arial" w:hAnsi="Arial" w:cs="Arial"/>
              </w:rPr>
              <w:t>Presentations</w:t>
            </w:r>
          </w:p>
        </w:tc>
        <w:tc>
          <w:tcPr>
            <w:tcW w:w="1170" w:type="dxa"/>
            <w:vMerge/>
            <w:vAlign w:val="center"/>
          </w:tcPr>
          <w:p w:rsidR="0098236B" w:rsidRDefault="0098236B" w:rsidP="009D6647">
            <w:pPr>
              <w:pStyle w:val="NoSpacing"/>
              <w:jc w:val="center"/>
              <w:rPr>
                <w:rFonts w:ascii="Arial" w:hAnsi="Arial" w:cs="Arial"/>
              </w:rPr>
            </w:pPr>
          </w:p>
        </w:tc>
      </w:tr>
      <w:tr w:rsidR="0098236B" w:rsidTr="0078759D">
        <w:tc>
          <w:tcPr>
            <w:tcW w:w="3078" w:type="dxa"/>
          </w:tcPr>
          <w:p w:rsidR="0098236B" w:rsidRDefault="0098236B" w:rsidP="00814ADA">
            <w:pPr>
              <w:pStyle w:val="NoSpacing"/>
              <w:rPr>
                <w:rFonts w:ascii="Arial" w:hAnsi="Arial" w:cs="Arial"/>
              </w:rPr>
            </w:pPr>
            <w:r>
              <w:rPr>
                <w:rFonts w:ascii="Arial" w:hAnsi="Arial" w:cs="Arial"/>
              </w:rPr>
              <w:t>Brochures</w:t>
            </w:r>
          </w:p>
        </w:tc>
        <w:tc>
          <w:tcPr>
            <w:tcW w:w="1170" w:type="dxa"/>
            <w:vMerge/>
          </w:tcPr>
          <w:p w:rsidR="0098236B" w:rsidRDefault="0098236B" w:rsidP="009D6647">
            <w:pPr>
              <w:pStyle w:val="NoSpacing"/>
              <w:rPr>
                <w:rFonts w:ascii="Arial" w:hAnsi="Arial" w:cs="Arial"/>
              </w:rPr>
            </w:pPr>
          </w:p>
        </w:tc>
      </w:tr>
      <w:tr w:rsidR="0098236B" w:rsidTr="0078759D">
        <w:tc>
          <w:tcPr>
            <w:tcW w:w="3078" w:type="dxa"/>
          </w:tcPr>
          <w:p w:rsidR="0098236B" w:rsidRDefault="0098236B" w:rsidP="009D6647">
            <w:pPr>
              <w:pStyle w:val="NoSpacing"/>
              <w:rPr>
                <w:rFonts w:ascii="Arial" w:hAnsi="Arial" w:cs="Arial"/>
              </w:rPr>
            </w:pPr>
            <w:r>
              <w:rPr>
                <w:rFonts w:ascii="Arial" w:hAnsi="Arial" w:cs="Arial"/>
              </w:rPr>
              <w:t>Graphing Interpretations</w:t>
            </w:r>
          </w:p>
        </w:tc>
        <w:tc>
          <w:tcPr>
            <w:tcW w:w="1170" w:type="dxa"/>
            <w:vMerge/>
          </w:tcPr>
          <w:p w:rsidR="0098236B" w:rsidRDefault="0098236B" w:rsidP="009D6647">
            <w:pPr>
              <w:pStyle w:val="NoSpacing"/>
              <w:rPr>
                <w:rFonts w:ascii="Arial" w:hAnsi="Arial" w:cs="Arial"/>
              </w:rPr>
            </w:pPr>
          </w:p>
        </w:tc>
      </w:tr>
      <w:tr w:rsidR="0098236B" w:rsidTr="0078759D">
        <w:tc>
          <w:tcPr>
            <w:tcW w:w="3078" w:type="dxa"/>
          </w:tcPr>
          <w:p w:rsidR="0098236B" w:rsidRDefault="0098236B" w:rsidP="009D6647">
            <w:pPr>
              <w:pStyle w:val="NoSpacing"/>
              <w:rPr>
                <w:rFonts w:ascii="Arial" w:hAnsi="Arial" w:cs="Arial"/>
              </w:rPr>
            </w:pPr>
            <w:r>
              <w:rPr>
                <w:rFonts w:ascii="Arial" w:hAnsi="Arial" w:cs="Arial"/>
              </w:rPr>
              <w:t>Reflective Writing</w:t>
            </w:r>
          </w:p>
        </w:tc>
        <w:tc>
          <w:tcPr>
            <w:tcW w:w="1170" w:type="dxa"/>
            <w:vMerge/>
          </w:tcPr>
          <w:p w:rsidR="0098236B" w:rsidRDefault="0098236B" w:rsidP="009D6647">
            <w:pPr>
              <w:pStyle w:val="NoSpacing"/>
              <w:rPr>
                <w:rFonts w:ascii="Arial" w:hAnsi="Arial" w:cs="Arial"/>
              </w:rPr>
            </w:pPr>
          </w:p>
        </w:tc>
      </w:tr>
      <w:tr w:rsidR="0098236B" w:rsidTr="0078759D">
        <w:tc>
          <w:tcPr>
            <w:tcW w:w="3078" w:type="dxa"/>
          </w:tcPr>
          <w:p w:rsidR="0098236B" w:rsidRDefault="0098236B" w:rsidP="009D6647">
            <w:pPr>
              <w:pStyle w:val="NoSpacing"/>
              <w:rPr>
                <w:rFonts w:ascii="Arial" w:hAnsi="Arial" w:cs="Arial"/>
              </w:rPr>
            </w:pPr>
            <w:r>
              <w:rPr>
                <w:rFonts w:ascii="Arial" w:hAnsi="Arial" w:cs="Arial"/>
              </w:rPr>
              <w:t>Maps</w:t>
            </w:r>
          </w:p>
        </w:tc>
        <w:tc>
          <w:tcPr>
            <w:tcW w:w="1170" w:type="dxa"/>
            <w:vMerge/>
          </w:tcPr>
          <w:p w:rsidR="0098236B" w:rsidRDefault="0098236B" w:rsidP="009D6647">
            <w:pPr>
              <w:pStyle w:val="NoSpacing"/>
              <w:rPr>
                <w:rFonts w:ascii="Arial" w:hAnsi="Arial" w:cs="Arial"/>
              </w:rPr>
            </w:pPr>
          </w:p>
        </w:tc>
      </w:tr>
      <w:tr w:rsidR="0098236B" w:rsidTr="0078759D">
        <w:tc>
          <w:tcPr>
            <w:tcW w:w="3078" w:type="dxa"/>
          </w:tcPr>
          <w:p w:rsidR="0098236B" w:rsidRDefault="0098236B" w:rsidP="003B155F">
            <w:pPr>
              <w:pStyle w:val="NoSpacing"/>
              <w:rPr>
                <w:rFonts w:ascii="Arial" w:hAnsi="Arial" w:cs="Arial"/>
              </w:rPr>
            </w:pPr>
            <w:r>
              <w:rPr>
                <w:rFonts w:ascii="Arial" w:hAnsi="Arial" w:cs="Arial"/>
              </w:rPr>
              <w:t>Article Interpretation</w:t>
            </w:r>
          </w:p>
        </w:tc>
        <w:tc>
          <w:tcPr>
            <w:tcW w:w="1170" w:type="dxa"/>
            <w:vMerge/>
          </w:tcPr>
          <w:p w:rsidR="0098236B" w:rsidRDefault="0098236B" w:rsidP="009D6647">
            <w:pPr>
              <w:pStyle w:val="NoSpacing"/>
              <w:rPr>
                <w:rFonts w:ascii="Arial" w:hAnsi="Arial" w:cs="Arial"/>
              </w:rPr>
            </w:pPr>
          </w:p>
        </w:tc>
      </w:tr>
      <w:tr w:rsidR="0098236B" w:rsidTr="0078759D">
        <w:tc>
          <w:tcPr>
            <w:tcW w:w="3078" w:type="dxa"/>
          </w:tcPr>
          <w:p w:rsidR="0098236B" w:rsidRDefault="0098236B" w:rsidP="003B155F">
            <w:pPr>
              <w:pStyle w:val="NoSpacing"/>
              <w:rPr>
                <w:rFonts w:ascii="Arial" w:hAnsi="Arial" w:cs="Arial"/>
              </w:rPr>
            </w:pPr>
            <w:r>
              <w:rPr>
                <w:rFonts w:ascii="Arial" w:hAnsi="Arial" w:cs="Arial"/>
              </w:rPr>
              <w:t xml:space="preserve">Creating travel </w:t>
            </w:r>
            <w:r w:rsidR="0078759D">
              <w:rPr>
                <w:rFonts w:ascii="Arial" w:hAnsi="Arial" w:cs="Arial"/>
              </w:rPr>
              <w:t>itineraries</w:t>
            </w:r>
          </w:p>
        </w:tc>
        <w:tc>
          <w:tcPr>
            <w:tcW w:w="1170" w:type="dxa"/>
            <w:vMerge/>
          </w:tcPr>
          <w:p w:rsidR="0098236B" w:rsidRDefault="0098236B" w:rsidP="009D6647">
            <w:pPr>
              <w:pStyle w:val="NoSpacing"/>
              <w:rPr>
                <w:rFonts w:ascii="Arial" w:hAnsi="Arial" w:cs="Arial"/>
              </w:rPr>
            </w:pPr>
          </w:p>
        </w:tc>
      </w:tr>
      <w:tr w:rsidR="0098236B" w:rsidTr="0078759D">
        <w:tc>
          <w:tcPr>
            <w:tcW w:w="3078" w:type="dxa"/>
            <w:tcBorders>
              <w:bottom w:val="single" w:sz="4" w:space="0" w:color="auto"/>
            </w:tcBorders>
          </w:tcPr>
          <w:p w:rsidR="0098236B" w:rsidRDefault="0098236B" w:rsidP="009D6647">
            <w:pPr>
              <w:pStyle w:val="NoSpacing"/>
              <w:rPr>
                <w:rFonts w:ascii="Arial" w:hAnsi="Arial" w:cs="Arial"/>
              </w:rPr>
            </w:pPr>
            <w:r>
              <w:rPr>
                <w:rFonts w:ascii="Arial" w:hAnsi="Arial" w:cs="Arial"/>
              </w:rPr>
              <w:t>Data Analysis</w:t>
            </w:r>
          </w:p>
        </w:tc>
        <w:tc>
          <w:tcPr>
            <w:tcW w:w="1170" w:type="dxa"/>
            <w:vMerge/>
          </w:tcPr>
          <w:p w:rsidR="0098236B" w:rsidRDefault="0098236B" w:rsidP="009D6647">
            <w:pPr>
              <w:pStyle w:val="NoSpacing"/>
              <w:jc w:val="center"/>
              <w:rPr>
                <w:rFonts w:ascii="Arial" w:hAnsi="Arial" w:cs="Arial"/>
              </w:rPr>
            </w:pPr>
          </w:p>
        </w:tc>
      </w:tr>
      <w:tr w:rsidR="0098236B" w:rsidTr="0078759D">
        <w:tc>
          <w:tcPr>
            <w:tcW w:w="3078" w:type="dxa"/>
            <w:shd w:val="clear" w:color="auto" w:fill="auto"/>
          </w:tcPr>
          <w:p w:rsidR="0098236B" w:rsidRDefault="0098236B" w:rsidP="009D6647">
            <w:pPr>
              <w:pStyle w:val="NoSpacing"/>
              <w:rPr>
                <w:rFonts w:ascii="Arial" w:hAnsi="Arial" w:cs="Arial"/>
              </w:rPr>
            </w:pPr>
            <w:r>
              <w:rPr>
                <w:rFonts w:ascii="Arial" w:hAnsi="Arial" w:cs="Arial"/>
              </w:rPr>
              <w:t>Role Play</w:t>
            </w:r>
          </w:p>
        </w:tc>
        <w:tc>
          <w:tcPr>
            <w:tcW w:w="1170" w:type="dxa"/>
            <w:vMerge/>
            <w:shd w:val="clear" w:color="auto" w:fill="auto"/>
            <w:vAlign w:val="center"/>
          </w:tcPr>
          <w:p w:rsidR="0098236B" w:rsidRDefault="0098236B" w:rsidP="009D6647">
            <w:pPr>
              <w:pStyle w:val="NoSpacing"/>
              <w:jc w:val="center"/>
              <w:rPr>
                <w:rFonts w:ascii="Arial" w:hAnsi="Arial" w:cs="Arial"/>
              </w:rPr>
            </w:pPr>
          </w:p>
        </w:tc>
      </w:tr>
      <w:tr w:rsidR="009D3805" w:rsidTr="0078759D">
        <w:tc>
          <w:tcPr>
            <w:tcW w:w="3078" w:type="dxa"/>
            <w:shd w:val="clear" w:color="auto" w:fill="DDD9C3" w:themeFill="background2" w:themeFillShade="E6"/>
          </w:tcPr>
          <w:p w:rsidR="009D3805" w:rsidRDefault="0098236B" w:rsidP="009D6647">
            <w:pPr>
              <w:pStyle w:val="NoSpacing"/>
              <w:rPr>
                <w:rFonts w:ascii="Arial" w:hAnsi="Arial" w:cs="Arial"/>
              </w:rPr>
            </w:pPr>
            <w:r>
              <w:rPr>
                <w:rFonts w:ascii="Arial" w:hAnsi="Arial" w:cs="Arial"/>
              </w:rPr>
              <w:t>Summative Assignment</w:t>
            </w:r>
          </w:p>
        </w:tc>
        <w:tc>
          <w:tcPr>
            <w:tcW w:w="1170" w:type="dxa"/>
            <w:shd w:val="clear" w:color="auto" w:fill="DDD9C3" w:themeFill="background2" w:themeFillShade="E6"/>
            <w:vAlign w:val="center"/>
          </w:tcPr>
          <w:p w:rsidR="009D3805" w:rsidRDefault="009D3805" w:rsidP="0098236B">
            <w:pPr>
              <w:pStyle w:val="NoSpacing"/>
              <w:jc w:val="center"/>
              <w:rPr>
                <w:rFonts w:ascii="Arial" w:hAnsi="Arial" w:cs="Arial"/>
              </w:rPr>
            </w:pPr>
            <w:r>
              <w:rPr>
                <w:rFonts w:ascii="Arial" w:hAnsi="Arial" w:cs="Arial"/>
              </w:rPr>
              <w:t>1</w:t>
            </w:r>
            <w:r w:rsidR="0098236B">
              <w:rPr>
                <w:rFonts w:ascii="Arial" w:hAnsi="Arial" w:cs="Arial"/>
              </w:rPr>
              <w:t>5</w:t>
            </w:r>
            <w:r>
              <w:rPr>
                <w:rFonts w:ascii="Arial" w:hAnsi="Arial" w:cs="Arial"/>
              </w:rPr>
              <w:t>%</w:t>
            </w:r>
          </w:p>
        </w:tc>
      </w:tr>
      <w:tr w:rsidR="009D3805" w:rsidTr="0078759D">
        <w:tc>
          <w:tcPr>
            <w:tcW w:w="3078" w:type="dxa"/>
            <w:shd w:val="clear" w:color="auto" w:fill="DDD9C3" w:themeFill="background2" w:themeFillShade="E6"/>
          </w:tcPr>
          <w:p w:rsidR="009D3805" w:rsidRDefault="009D3805" w:rsidP="009D6647">
            <w:pPr>
              <w:pStyle w:val="NoSpacing"/>
              <w:rPr>
                <w:rFonts w:ascii="Arial" w:hAnsi="Arial" w:cs="Arial"/>
              </w:rPr>
            </w:pPr>
            <w:r>
              <w:rPr>
                <w:rFonts w:ascii="Arial" w:hAnsi="Arial" w:cs="Arial"/>
              </w:rPr>
              <w:t>Final Exam</w:t>
            </w:r>
          </w:p>
        </w:tc>
        <w:tc>
          <w:tcPr>
            <w:tcW w:w="1170" w:type="dxa"/>
            <w:shd w:val="clear" w:color="auto" w:fill="DDD9C3" w:themeFill="background2" w:themeFillShade="E6"/>
          </w:tcPr>
          <w:p w:rsidR="009D3805" w:rsidRDefault="009D3805" w:rsidP="009D6647">
            <w:pPr>
              <w:pStyle w:val="NoSpacing"/>
              <w:jc w:val="center"/>
              <w:rPr>
                <w:rFonts w:ascii="Arial" w:hAnsi="Arial" w:cs="Arial"/>
              </w:rPr>
            </w:pPr>
            <w:r>
              <w:rPr>
                <w:rFonts w:ascii="Arial" w:hAnsi="Arial" w:cs="Arial"/>
              </w:rPr>
              <w:t>15%</w:t>
            </w:r>
          </w:p>
        </w:tc>
      </w:tr>
    </w:tbl>
    <w:p w:rsidR="009729E2" w:rsidRDefault="009729E2" w:rsidP="005D14E8">
      <w:pPr>
        <w:pStyle w:val="NoSpacing"/>
        <w:rPr>
          <w:rFonts w:ascii="Arial" w:hAnsi="Arial" w:cs="Arial"/>
        </w:rPr>
      </w:pPr>
    </w:p>
    <w:p w:rsidR="009729E2" w:rsidRPr="009729E2" w:rsidRDefault="009A533C" w:rsidP="009729E2">
      <w:r>
        <w:rPr>
          <w:noProof/>
          <w:lang w:eastAsia="en-CA"/>
        </w:rPr>
        <w:drawing>
          <wp:anchor distT="0" distB="0" distL="114300" distR="114300" simplePos="0" relativeHeight="251660288" behindDoc="1" locked="0" layoutInCell="1" allowOverlap="1" wp14:anchorId="03E040C7" wp14:editId="4D21CD09">
            <wp:simplePos x="0" y="0"/>
            <wp:positionH relativeFrom="column">
              <wp:posOffset>31750</wp:posOffset>
            </wp:positionH>
            <wp:positionV relativeFrom="paragraph">
              <wp:posOffset>106680</wp:posOffset>
            </wp:positionV>
            <wp:extent cx="1819910" cy="1209040"/>
            <wp:effectExtent l="0" t="0" r="8890" b="0"/>
            <wp:wrapTight wrapText="bothSides">
              <wp:wrapPolygon edited="0">
                <wp:start x="0" y="0"/>
                <wp:lineTo x="0" y="21101"/>
                <wp:lineTo x="21479" y="21101"/>
                <wp:lineTo x="21479" y="0"/>
                <wp:lineTo x="0" y="0"/>
              </wp:wrapPolygon>
            </wp:wrapTight>
            <wp:docPr id="5" name="Picture 5" descr="https://encrypted-tbn3.gstatic.com/images?q=tbn:ANd9GcSj4U6hxxt9Y-aWIgzul5Kw0UNj9shLLpMM8i0s1dBY7C9tyFm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j4U6hxxt9Y-aWIgzul5Kw0UNj9shLLpMM8i0s1dBY7C9tyFm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91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59D" w:rsidRPr="0078759D" w:rsidRDefault="0078759D" w:rsidP="0078759D">
      <w:pPr>
        <w:pStyle w:val="NoSpacing"/>
        <w:rPr>
          <w:rFonts w:ascii="Arial" w:hAnsi="Arial" w:cs="Arial"/>
          <w:b/>
        </w:rPr>
      </w:pPr>
      <w:r w:rsidRPr="00BE162E">
        <w:rPr>
          <w:rFonts w:ascii="Arial" w:hAnsi="Arial" w:cs="Arial"/>
          <w:b/>
        </w:rPr>
        <w:t>Please see school website for detailed School</w:t>
      </w:r>
      <w:r>
        <w:rPr>
          <w:rFonts w:ascii="Arial" w:hAnsi="Arial" w:cs="Arial"/>
          <w:b/>
        </w:rPr>
        <w:t xml:space="preserve"> Assessment &amp; Evaluation Policy</w:t>
      </w:r>
      <w:r>
        <w:rPr>
          <w:rFonts w:ascii="Arial" w:hAnsi="Arial" w:cs="Arial"/>
        </w:rPr>
        <w:t>.</w:t>
      </w:r>
    </w:p>
    <w:p w:rsidR="009729E2" w:rsidRPr="009729E2" w:rsidRDefault="009729E2" w:rsidP="009729E2">
      <w:pPr>
        <w:ind w:firstLine="720"/>
      </w:pPr>
      <w:bookmarkStart w:id="0" w:name="_GoBack"/>
      <w:bookmarkEnd w:id="0"/>
    </w:p>
    <w:sectPr w:rsidR="009729E2" w:rsidRPr="009729E2" w:rsidSect="00814ADA">
      <w:headerReference w:type="default" r:id="rId10"/>
      <w:footerReference w:type="default" r:id="rId11"/>
      <w:pgSz w:w="12240" w:h="15840"/>
      <w:pgMar w:top="570" w:right="720" w:bottom="720" w:left="720" w:header="708"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FA" w:rsidRDefault="004B31FA" w:rsidP="00197CA7">
      <w:pPr>
        <w:spacing w:after="0" w:line="240" w:lineRule="auto"/>
      </w:pPr>
      <w:r>
        <w:separator/>
      </w:r>
    </w:p>
  </w:endnote>
  <w:endnote w:type="continuationSeparator" w:id="0">
    <w:p w:rsidR="004B31FA" w:rsidRDefault="004B31FA" w:rsidP="0019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MM">
    <w:altName w:val="Myria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B4" w:rsidRPr="0078759D" w:rsidRDefault="00610151" w:rsidP="009464B4">
    <w:pPr>
      <w:pStyle w:val="Footer"/>
      <w:pBdr>
        <w:top w:val="thinThickSmallGap" w:sz="24" w:space="0" w:color="622423" w:themeColor="accent2" w:themeShade="7F"/>
      </w:pBdr>
      <w:rPr>
        <w:rFonts w:asciiTheme="majorHAnsi" w:eastAsiaTheme="majorEastAsia" w:hAnsiTheme="majorHAnsi" w:cstheme="majorBidi"/>
        <w:lang w:val="fr-CA"/>
      </w:rPr>
    </w:pPr>
    <w:r w:rsidRPr="0078759D">
      <w:rPr>
        <w:rFonts w:asciiTheme="majorHAnsi" w:eastAsiaTheme="majorEastAsia" w:hAnsiTheme="majorHAnsi" w:cstheme="majorBidi"/>
        <w:lang w:val="fr-CA"/>
      </w:rPr>
      <w:t>(</w:t>
    </w:r>
    <w:r w:rsidR="0078759D" w:rsidRPr="0078759D">
      <w:rPr>
        <w:rFonts w:asciiTheme="majorHAnsi" w:eastAsiaTheme="majorEastAsia" w:hAnsiTheme="majorHAnsi" w:cstheme="majorBidi"/>
        <w:lang w:val="fr-CA"/>
      </w:rPr>
      <w:t>CGG3OI – de Boer</w:t>
    </w:r>
    <w:r w:rsidRPr="0078759D">
      <w:rPr>
        <w:rFonts w:asciiTheme="majorHAnsi" w:eastAsiaTheme="majorEastAsia" w:hAnsiTheme="majorHAnsi" w:cstheme="majorBidi"/>
        <w:lang w:val="fr-CA"/>
      </w:rPr>
      <w:t xml:space="preserve">) </w:t>
    </w:r>
    <w:r w:rsidR="00C2154D" w:rsidRPr="0078759D">
      <w:rPr>
        <w:rFonts w:asciiTheme="majorHAnsi" w:eastAsiaTheme="majorEastAsia" w:hAnsiTheme="majorHAnsi" w:cstheme="majorBidi"/>
        <w:lang w:val="fr-CA"/>
      </w:rPr>
      <w:t xml:space="preserve">Course Outline, </w:t>
    </w:r>
    <w:r w:rsidR="009F252A" w:rsidRPr="0078759D">
      <w:rPr>
        <w:rFonts w:eastAsiaTheme="minorEastAsia"/>
        <w:lang w:val="fr-CA"/>
      </w:rPr>
      <w:t>2014/15</w:t>
    </w:r>
  </w:p>
  <w:p w:rsidR="005876B4" w:rsidRPr="0078759D" w:rsidRDefault="005876B4">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FA" w:rsidRDefault="004B31FA" w:rsidP="00197CA7">
      <w:pPr>
        <w:spacing w:after="0" w:line="240" w:lineRule="auto"/>
      </w:pPr>
      <w:r>
        <w:separator/>
      </w:r>
    </w:p>
  </w:footnote>
  <w:footnote w:type="continuationSeparator" w:id="0">
    <w:p w:rsidR="004B31FA" w:rsidRDefault="004B31FA" w:rsidP="00197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A7" w:rsidRPr="005876B4" w:rsidRDefault="00197CA7">
    <w:pPr>
      <w:pStyle w:val="Header"/>
      <w:pBdr>
        <w:bottom w:val="single" w:sz="12" w:space="1" w:color="auto"/>
      </w:pBdr>
      <w:rPr>
        <w:rFonts w:ascii="Tahoma" w:hAnsi="Tahoma" w:cs="Tahoma"/>
        <w:b/>
        <w:sz w:val="32"/>
        <w:szCs w:val="32"/>
      </w:rPr>
    </w:pPr>
    <w:r>
      <w:rPr>
        <w:noProof/>
        <w:lang w:eastAsia="en-CA"/>
      </w:rPr>
      <mc:AlternateContent>
        <mc:Choice Requires="wps">
          <w:drawing>
            <wp:anchor distT="0" distB="0" distL="114300" distR="114300" simplePos="0" relativeHeight="251659264" behindDoc="0" locked="0" layoutInCell="1" allowOverlap="1" wp14:anchorId="6D582E8D" wp14:editId="6AFEC969">
              <wp:simplePos x="0" y="0"/>
              <wp:positionH relativeFrom="column">
                <wp:posOffset>-135299</wp:posOffset>
              </wp:positionH>
              <wp:positionV relativeFrom="paragraph">
                <wp:posOffset>-279459</wp:posOffset>
              </wp:positionV>
              <wp:extent cx="997527" cy="733646"/>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97527" cy="7336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CA7" w:rsidRPr="00197CA7" w:rsidRDefault="00BA4F5B">
                          <w:pPr>
                            <w:rPr>
                              <w14:textOutline w14:w="9525" w14:cap="rnd" w14:cmpd="sng" w14:algn="ctr">
                                <w14:noFill/>
                                <w14:prstDash w14:val="solid"/>
                                <w14:bevel/>
                              </w14:textOutline>
                            </w:rPr>
                          </w:pPr>
                          <w:r w:rsidRPr="00BA4F5B">
                            <w:rPr>
                              <w:noProof/>
                              <w:lang w:eastAsia="en-CA"/>
                            </w:rPr>
                            <w:drawing>
                              <wp:inline distT="0" distB="0" distL="0" distR="0" wp14:anchorId="27E8D5E3" wp14:editId="2A623FC1">
                                <wp:extent cx="807720" cy="612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12150"/>
                                        </a:xfrm>
                                        <a:prstGeom prst="rect">
                                          <a:avLst/>
                                        </a:prstGeom>
                                        <a:noFill/>
                                        <a:ln>
                                          <a:noFill/>
                                        </a:ln>
                                      </pic:spPr>
                                    </pic:pic>
                                  </a:graphicData>
                                </a:graphic>
                              </wp:inline>
                            </w:drawing>
                          </w:r>
                          <w:r>
                            <w:rPr>
                              <w:noProof/>
                              <w:lang w:eastAsia="en-CA"/>
                            </w:rPr>
                            <w:drawing>
                              <wp:inline distT="0" distB="0" distL="0" distR="0" wp14:anchorId="1634A43C" wp14:editId="7C8D5275">
                                <wp:extent cx="807720" cy="8064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806404"/>
                                        </a:xfrm>
                                        <a:prstGeom prst="rect">
                                          <a:avLst/>
                                        </a:prstGeom>
                                        <a:noFill/>
                                        <a:ln>
                                          <a:noFill/>
                                        </a:ln>
                                      </pic:spPr>
                                    </pic:pic>
                                  </a:graphicData>
                                </a:graphic>
                              </wp:inline>
                            </w:drawing>
                          </w:r>
                          <w:r w:rsidR="00600250">
                            <w:rPr>
                              <w:noProof/>
                              <w:lang w:eastAsia="en-CA"/>
                            </w:rPr>
                            <w:drawing>
                              <wp:inline distT="0" distB="0" distL="0" distR="0" wp14:anchorId="54A14957" wp14:editId="4A876B97">
                                <wp:extent cx="807720" cy="8064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07720" cy="8064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3964E5" id="_x0000_t202" coordsize="21600,21600" o:spt="202" path="m,l,21600r21600,l21600,xe">
              <v:stroke joinstyle="miter"/>
              <v:path gradientshapeok="t" o:connecttype="rect"/>
            </v:shapetype>
            <v:shape id="Text Box 1" o:spid="_x0000_s1026" type="#_x0000_t202" style="position:absolute;margin-left:-10.65pt;margin-top:-22pt;width:78.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" fillcolor="white [3201]" stroked="f" strokeweight=".5pt">
              <v:textbox>
                <w:txbxContent>
                  <w:p w:rsidR="00197CA7" w:rsidRPr="00197CA7" w:rsidRDefault="00BA4F5B">
                    <w:pPr>
                      <w:rPr>
                        <w14:textOutline w14:w="9525" w14:cap="rnd" w14:cmpd="sng" w14:algn="ctr">
                          <w14:noFill/>
                          <w14:prstDash w14:val="solid"/>
                          <w14:bevel/>
                        </w14:textOutline>
                      </w:rPr>
                    </w:pPr>
                    <w:r w:rsidRPr="00BA4F5B">
                      <w:rPr>
                        <w:noProof/>
                        <w:lang w:eastAsia="en-CA"/>
                      </w:rPr>
                      <w:drawing>
                        <wp:inline distT="0" distB="0" distL="0" distR="0" wp14:anchorId="699721AF" wp14:editId="65F432BA">
                          <wp:extent cx="807720" cy="612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720" cy="612150"/>
                                  </a:xfrm>
                                  <a:prstGeom prst="rect">
                                    <a:avLst/>
                                  </a:prstGeom>
                                  <a:noFill/>
                                  <a:ln>
                                    <a:noFill/>
                                  </a:ln>
                                </pic:spPr>
                              </pic:pic>
                            </a:graphicData>
                          </a:graphic>
                        </wp:inline>
                      </w:drawing>
                    </w:r>
                    <w:r>
                      <w:rPr>
                        <w:noProof/>
                        <w:lang w:eastAsia="en-CA"/>
                      </w:rPr>
                      <w:drawing>
                        <wp:inline distT="0" distB="0" distL="0" distR="0" wp14:anchorId="644B08F2" wp14:editId="2DA32407">
                          <wp:extent cx="807720" cy="8064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806404"/>
                                  </a:xfrm>
                                  <a:prstGeom prst="rect">
                                    <a:avLst/>
                                  </a:prstGeom>
                                  <a:noFill/>
                                  <a:ln>
                                    <a:noFill/>
                                  </a:ln>
                                </pic:spPr>
                              </pic:pic>
                            </a:graphicData>
                          </a:graphic>
                        </wp:inline>
                      </w:drawing>
                    </w:r>
                    <w:r w:rsidR="00600250">
                      <w:rPr>
                        <w:noProof/>
                        <w:lang w:eastAsia="en-CA"/>
                      </w:rPr>
                      <w:drawing>
                        <wp:inline distT="0" distB="0" distL="0" distR="0" wp14:anchorId="66A9DA89" wp14:editId="1D31AA3D">
                          <wp:extent cx="807720" cy="8064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807720" cy="806404"/>
                                  </a:xfrm>
                                  <a:prstGeom prst="rect">
                                    <a:avLst/>
                                  </a:prstGeom>
                                  <a:noFill/>
                                  <a:ln>
                                    <a:noFill/>
                                  </a:ln>
                                </pic:spPr>
                              </pic:pic>
                            </a:graphicData>
                          </a:graphic>
                        </wp:inline>
                      </w:drawing>
                    </w:r>
                  </w:p>
                </w:txbxContent>
              </v:textbox>
            </v:shape>
          </w:pict>
        </mc:Fallback>
      </mc:AlternateContent>
    </w:r>
    <w:r>
      <w:t xml:space="preserve">                  </w:t>
    </w:r>
    <w:r w:rsidR="005876B4">
      <w:t xml:space="preserve">        </w:t>
    </w:r>
    <w:r w:rsidR="00610151">
      <w:t xml:space="preserve">  </w:t>
    </w:r>
    <w:r w:rsidR="0039187A">
      <w:rPr>
        <w:rFonts w:ascii="Tahoma" w:hAnsi="Tahoma" w:cs="Tahoma"/>
        <w:b/>
        <w:sz w:val="32"/>
        <w:szCs w:val="32"/>
      </w:rPr>
      <w:t>Cameron Heights Collegiate Institute</w:t>
    </w:r>
    <w:r w:rsidRPr="005876B4">
      <w:rPr>
        <w:rFonts w:ascii="Tahoma" w:hAnsi="Tahoma" w:cs="Tahoma"/>
        <w:b/>
        <w:sz w:val="32"/>
        <w:szCs w:val="32"/>
      </w:rPr>
      <w:t xml:space="preserve"> </w:t>
    </w:r>
  </w:p>
  <w:p w:rsidR="00E7356B" w:rsidRPr="00E7356B" w:rsidRDefault="00197CA7">
    <w:pPr>
      <w:pStyle w:val="Header"/>
      <w:pBdr>
        <w:bottom w:val="single" w:sz="12" w:space="1" w:color="auto"/>
      </w:pBdr>
    </w:pPr>
    <w:r>
      <w:t xml:space="preserve">                 </w:t>
    </w:r>
    <w:r w:rsidR="005876B4">
      <w:t xml:space="preserve">        </w:t>
    </w:r>
    <w:r>
      <w:t xml:space="preserve"> </w:t>
    </w:r>
    <w:r w:rsidR="00610151">
      <w:t xml:space="preserve">  </w:t>
    </w:r>
    <w:r w:rsidR="00FC2D2F" w:rsidRPr="005B42AF">
      <w:rPr>
        <w:rFonts w:ascii="Tahoma" w:hAnsi="Tahoma" w:cs="Tahoma"/>
        <w:sz w:val="20"/>
        <w:szCs w:val="20"/>
      </w:rPr>
      <w:t>301</w:t>
    </w:r>
    <w:r w:rsidR="006F5428" w:rsidRPr="005B42AF">
      <w:rPr>
        <w:rFonts w:ascii="Tahoma" w:hAnsi="Tahoma" w:cs="Tahoma"/>
        <w:sz w:val="20"/>
        <w:szCs w:val="20"/>
      </w:rPr>
      <w:t xml:space="preserve"> Charles Street E., Kitchener, </w:t>
    </w:r>
    <w:r w:rsidR="008F4AA6" w:rsidRPr="005B42AF">
      <w:rPr>
        <w:rFonts w:ascii="Tahoma" w:hAnsi="Tahoma" w:cs="Tahoma"/>
        <w:sz w:val="20"/>
        <w:szCs w:val="20"/>
      </w:rPr>
      <w:t>Ontario N2G</w:t>
    </w:r>
    <w:r w:rsidR="006F5428" w:rsidRPr="005B42AF">
      <w:rPr>
        <w:rFonts w:ascii="Tahoma" w:hAnsi="Tahoma" w:cs="Tahoma"/>
        <w:sz w:val="20"/>
        <w:szCs w:val="20"/>
      </w:rPr>
      <w:t xml:space="preserve"> </w:t>
    </w:r>
    <w:r w:rsidR="008F4AA6" w:rsidRPr="005B42AF">
      <w:rPr>
        <w:rFonts w:ascii="Tahoma" w:hAnsi="Tahoma" w:cs="Tahoma"/>
        <w:sz w:val="20"/>
        <w:szCs w:val="20"/>
      </w:rPr>
      <w:t>2P8 (</w:t>
    </w:r>
    <w:r w:rsidR="006F5428" w:rsidRPr="005B42AF">
      <w:rPr>
        <w:rFonts w:ascii="Tahoma" w:hAnsi="Tahoma" w:cs="Tahoma"/>
        <w:sz w:val="20"/>
        <w:szCs w:val="20"/>
      </w:rPr>
      <w:t>519)-578-8330</w:t>
    </w:r>
    <w:r w:rsidRPr="005B42AF">
      <w:rPr>
        <w:rFonts w:ascii="Tahoma" w:hAnsi="Tahoma" w:cs="Tahoma"/>
        <w:sz w:val="20"/>
        <w:szCs w:val="20"/>
      </w:rPr>
      <w:t xml:space="preserve">   </w:t>
    </w:r>
    <w:r w:rsidR="00E7356B">
      <w:t>http://chc.wrdsb.ca</w:t>
    </w:r>
  </w:p>
  <w:p w:rsidR="00197CA7" w:rsidRPr="005B42AF" w:rsidRDefault="00197CA7">
    <w:pPr>
      <w:pStyle w:val="Header"/>
      <w:pBdr>
        <w:bottom w:val="single" w:sz="12" w:space="1" w:color="auto"/>
      </w:pBdr>
    </w:pPr>
  </w:p>
  <w:p w:rsidR="005876B4" w:rsidRPr="005B42AF" w:rsidRDefault="00587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1EE"/>
    <w:multiLevelType w:val="hybridMultilevel"/>
    <w:tmpl w:val="4E3A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1C7DDD"/>
    <w:multiLevelType w:val="hybridMultilevel"/>
    <w:tmpl w:val="B6F0BE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0F1073"/>
    <w:multiLevelType w:val="hybridMultilevel"/>
    <w:tmpl w:val="3ED4AB9A"/>
    <w:lvl w:ilvl="0" w:tplc="6A98CB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FC75036"/>
    <w:multiLevelType w:val="hybridMultilevel"/>
    <w:tmpl w:val="BBC897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6B65AE"/>
    <w:multiLevelType w:val="hybridMultilevel"/>
    <w:tmpl w:val="FEA8F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7A2695"/>
    <w:multiLevelType w:val="hybridMultilevel"/>
    <w:tmpl w:val="06D6B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85588D"/>
    <w:multiLevelType w:val="hybridMultilevel"/>
    <w:tmpl w:val="E1E83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BA4D5D"/>
    <w:multiLevelType w:val="hybridMultilevel"/>
    <w:tmpl w:val="590E04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516FC3"/>
    <w:multiLevelType w:val="hybridMultilevel"/>
    <w:tmpl w:val="79E47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3E73118"/>
    <w:multiLevelType w:val="hybridMultilevel"/>
    <w:tmpl w:val="16FC1A04"/>
    <w:lvl w:ilvl="0" w:tplc="C03A1E6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CB14C4"/>
    <w:multiLevelType w:val="hybridMultilevel"/>
    <w:tmpl w:val="42E6DFBE"/>
    <w:lvl w:ilvl="0" w:tplc="365CBE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855230E"/>
    <w:multiLevelType w:val="hybridMultilevel"/>
    <w:tmpl w:val="1C1E1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D02E1E"/>
    <w:multiLevelType w:val="hybridMultilevel"/>
    <w:tmpl w:val="C408222E"/>
    <w:lvl w:ilvl="0" w:tplc="807A6B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63E3FB2"/>
    <w:multiLevelType w:val="hybridMultilevel"/>
    <w:tmpl w:val="C1EC0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85D3501"/>
    <w:multiLevelType w:val="hybridMultilevel"/>
    <w:tmpl w:val="5B28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601543"/>
    <w:multiLevelType w:val="hybridMultilevel"/>
    <w:tmpl w:val="2390B104"/>
    <w:lvl w:ilvl="0" w:tplc="072C8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6022533"/>
    <w:multiLevelType w:val="hybridMultilevel"/>
    <w:tmpl w:val="5B28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FB26CF"/>
    <w:multiLevelType w:val="hybridMultilevel"/>
    <w:tmpl w:val="F5BAA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E296562"/>
    <w:multiLevelType w:val="hybridMultilevel"/>
    <w:tmpl w:val="4DBCAC7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7DEB7023"/>
    <w:multiLevelType w:val="hybridMultilevel"/>
    <w:tmpl w:val="5B28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14"/>
  </w:num>
  <w:num w:numId="5">
    <w:abstractNumId w:val="17"/>
  </w:num>
  <w:num w:numId="6">
    <w:abstractNumId w:val="12"/>
  </w:num>
  <w:num w:numId="7">
    <w:abstractNumId w:val="3"/>
  </w:num>
  <w:num w:numId="8">
    <w:abstractNumId w:val="6"/>
  </w:num>
  <w:num w:numId="9">
    <w:abstractNumId w:val="9"/>
  </w:num>
  <w:num w:numId="10">
    <w:abstractNumId w:val="1"/>
  </w:num>
  <w:num w:numId="11">
    <w:abstractNumId w:val="11"/>
  </w:num>
  <w:num w:numId="12">
    <w:abstractNumId w:val="13"/>
  </w:num>
  <w:num w:numId="13">
    <w:abstractNumId w:val="0"/>
  </w:num>
  <w:num w:numId="14">
    <w:abstractNumId w:val="5"/>
  </w:num>
  <w:num w:numId="15">
    <w:abstractNumId w:val="20"/>
  </w:num>
  <w:num w:numId="16">
    <w:abstractNumId w:val="7"/>
  </w:num>
  <w:num w:numId="17">
    <w:abstractNumId w:val="19"/>
  </w:num>
  <w:num w:numId="18">
    <w:abstractNumId w:val="4"/>
  </w:num>
  <w:num w:numId="19">
    <w:abstractNumId w:val="8"/>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67"/>
    <w:rsid w:val="00004DDF"/>
    <w:rsid w:val="000126F9"/>
    <w:rsid w:val="000206CB"/>
    <w:rsid w:val="000548AD"/>
    <w:rsid w:val="00056689"/>
    <w:rsid w:val="00061CB4"/>
    <w:rsid w:val="00071699"/>
    <w:rsid w:val="000F7A16"/>
    <w:rsid w:val="00122C69"/>
    <w:rsid w:val="00197CA7"/>
    <w:rsid w:val="001C0F02"/>
    <w:rsid w:val="001F0502"/>
    <w:rsid w:val="00233A32"/>
    <w:rsid w:val="00283EBB"/>
    <w:rsid w:val="002850F6"/>
    <w:rsid w:val="002961D1"/>
    <w:rsid w:val="0029702A"/>
    <w:rsid w:val="002A4BAB"/>
    <w:rsid w:val="002C0DC2"/>
    <w:rsid w:val="002E7454"/>
    <w:rsid w:val="00301356"/>
    <w:rsid w:val="00321D9F"/>
    <w:rsid w:val="0038248A"/>
    <w:rsid w:val="0039187A"/>
    <w:rsid w:val="003B155F"/>
    <w:rsid w:val="003B1B04"/>
    <w:rsid w:val="003F0C7C"/>
    <w:rsid w:val="003F2105"/>
    <w:rsid w:val="00421570"/>
    <w:rsid w:val="00421F6B"/>
    <w:rsid w:val="00431466"/>
    <w:rsid w:val="00432D8E"/>
    <w:rsid w:val="004A1F96"/>
    <w:rsid w:val="004B31FA"/>
    <w:rsid w:val="00580CB1"/>
    <w:rsid w:val="00581DCF"/>
    <w:rsid w:val="00586558"/>
    <w:rsid w:val="005876B4"/>
    <w:rsid w:val="0059693E"/>
    <w:rsid w:val="005A6F4B"/>
    <w:rsid w:val="005B42AF"/>
    <w:rsid w:val="005D14E8"/>
    <w:rsid w:val="00600250"/>
    <w:rsid w:val="00610151"/>
    <w:rsid w:val="00642FAC"/>
    <w:rsid w:val="00665DB3"/>
    <w:rsid w:val="006A39F4"/>
    <w:rsid w:val="006F5428"/>
    <w:rsid w:val="00713D10"/>
    <w:rsid w:val="00724523"/>
    <w:rsid w:val="00776D94"/>
    <w:rsid w:val="0078759D"/>
    <w:rsid w:val="007B3378"/>
    <w:rsid w:val="007E5E2B"/>
    <w:rsid w:val="007F324F"/>
    <w:rsid w:val="00814ADA"/>
    <w:rsid w:val="008242F1"/>
    <w:rsid w:val="00832197"/>
    <w:rsid w:val="00852A9E"/>
    <w:rsid w:val="008738C9"/>
    <w:rsid w:val="008C1DDE"/>
    <w:rsid w:val="008F4AA6"/>
    <w:rsid w:val="00900D45"/>
    <w:rsid w:val="00912078"/>
    <w:rsid w:val="00936281"/>
    <w:rsid w:val="009464B4"/>
    <w:rsid w:val="009729E2"/>
    <w:rsid w:val="00974B52"/>
    <w:rsid w:val="00976AAF"/>
    <w:rsid w:val="00980A34"/>
    <w:rsid w:val="0098236B"/>
    <w:rsid w:val="009A533C"/>
    <w:rsid w:val="009B114C"/>
    <w:rsid w:val="009C2D85"/>
    <w:rsid w:val="009D1C69"/>
    <w:rsid w:val="009D3805"/>
    <w:rsid w:val="009E2D26"/>
    <w:rsid w:val="009F252A"/>
    <w:rsid w:val="00A0205B"/>
    <w:rsid w:val="00A822BA"/>
    <w:rsid w:val="00A82A5A"/>
    <w:rsid w:val="00A8461E"/>
    <w:rsid w:val="00A91301"/>
    <w:rsid w:val="00AE053D"/>
    <w:rsid w:val="00AE3203"/>
    <w:rsid w:val="00B06270"/>
    <w:rsid w:val="00B70981"/>
    <w:rsid w:val="00BA4F5B"/>
    <w:rsid w:val="00BB0179"/>
    <w:rsid w:val="00BC244B"/>
    <w:rsid w:val="00BC4840"/>
    <w:rsid w:val="00BE162E"/>
    <w:rsid w:val="00BF22BC"/>
    <w:rsid w:val="00C10117"/>
    <w:rsid w:val="00C2154D"/>
    <w:rsid w:val="00C51B5F"/>
    <w:rsid w:val="00C90F3B"/>
    <w:rsid w:val="00D2116A"/>
    <w:rsid w:val="00D81321"/>
    <w:rsid w:val="00D83DB0"/>
    <w:rsid w:val="00DE02AA"/>
    <w:rsid w:val="00DE2D49"/>
    <w:rsid w:val="00DF603A"/>
    <w:rsid w:val="00DF7743"/>
    <w:rsid w:val="00E02517"/>
    <w:rsid w:val="00E62570"/>
    <w:rsid w:val="00E7356B"/>
    <w:rsid w:val="00E85AEE"/>
    <w:rsid w:val="00E85E67"/>
    <w:rsid w:val="00EC0647"/>
    <w:rsid w:val="00EE503C"/>
    <w:rsid w:val="00F279DD"/>
    <w:rsid w:val="00F55CA7"/>
    <w:rsid w:val="00F6317D"/>
    <w:rsid w:val="00F831CA"/>
    <w:rsid w:val="00FA7311"/>
    <w:rsid w:val="00FB199B"/>
    <w:rsid w:val="00FC2D2F"/>
    <w:rsid w:val="00FE5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E67"/>
    <w:pPr>
      <w:spacing w:after="0" w:line="240" w:lineRule="auto"/>
    </w:pPr>
  </w:style>
  <w:style w:type="paragraph" w:styleId="Header">
    <w:name w:val="header"/>
    <w:basedOn w:val="Normal"/>
    <w:link w:val="HeaderChar"/>
    <w:uiPriority w:val="99"/>
    <w:unhideWhenUsed/>
    <w:rsid w:val="001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A7"/>
  </w:style>
  <w:style w:type="paragraph" w:styleId="Footer">
    <w:name w:val="footer"/>
    <w:basedOn w:val="Normal"/>
    <w:link w:val="FooterChar"/>
    <w:uiPriority w:val="99"/>
    <w:unhideWhenUsed/>
    <w:rsid w:val="001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A7"/>
  </w:style>
  <w:style w:type="paragraph" w:styleId="BalloonText">
    <w:name w:val="Balloon Text"/>
    <w:basedOn w:val="Normal"/>
    <w:link w:val="BalloonTextChar"/>
    <w:uiPriority w:val="99"/>
    <w:semiHidden/>
    <w:unhideWhenUsed/>
    <w:rsid w:val="0019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A7"/>
    <w:rPr>
      <w:rFonts w:ascii="Tahoma" w:hAnsi="Tahoma" w:cs="Tahoma"/>
      <w:sz w:val="16"/>
      <w:szCs w:val="16"/>
    </w:rPr>
  </w:style>
  <w:style w:type="character" w:styleId="Hyperlink">
    <w:name w:val="Hyperlink"/>
    <w:basedOn w:val="DefaultParagraphFont"/>
    <w:uiPriority w:val="99"/>
    <w:unhideWhenUsed/>
    <w:rsid w:val="00197CA7"/>
    <w:rPr>
      <w:color w:val="0000FF" w:themeColor="hyperlink"/>
      <w:u w:val="single"/>
    </w:rPr>
  </w:style>
  <w:style w:type="table" w:styleId="TableGrid">
    <w:name w:val="Table Grid"/>
    <w:basedOn w:val="TableNormal"/>
    <w:uiPriority w:val="59"/>
    <w:rsid w:val="005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DB3"/>
    <w:pPr>
      <w:autoSpaceDE w:val="0"/>
      <w:autoSpaceDN w:val="0"/>
      <w:adjustRightInd w:val="0"/>
      <w:spacing w:after="0" w:line="240" w:lineRule="auto"/>
    </w:pPr>
    <w:rPr>
      <w:rFonts w:ascii="MyriaMM" w:hAnsi="MyriaMM" w:cs="MyriaMM"/>
      <w:color w:val="000000"/>
      <w:sz w:val="24"/>
      <w:szCs w:val="24"/>
    </w:rPr>
  </w:style>
  <w:style w:type="character" w:styleId="FollowedHyperlink">
    <w:name w:val="FollowedHyperlink"/>
    <w:basedOn w:val="DefaultParagraphFont"/>
    <w:uiPriority w:val="99"/>
    <w:semiHidden/>
    <w:unhideWhenUsed/>
    <w:rsid w:val="00E735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E67"/>
    <w:pPr>
      <w:spacing w:after="0" w:line="240" w:lineRule="auto"/>
    </w:pPr>
  </w:style>
  <w:style w:type="paragraph" w:styleId="Header">
    <w:name w:val="header"/>
    <w:basedOn w:val="Normal"/>
    <w:link w:val="HeaderChar"/>
    <w:uiPriority w:val="99"/>
    <w:unhideWhenUsed/>
    <w:rsid w:val="001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A7"/>
  </w:style>
  <w:style w:type="paragraph" w:styleId="Footer">
    <w:name w:val="footer"/>
    <w:basedOn w:val="Normal"/>
    <w:link w:val="FooterChar"/>
    <w:uiPriority w:val="99"/>
    <w:unhideWhenUsed/>
    <w:rsid w:val="001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A7"/>
  </w:style>
  <w:style w:type="paragraph" w:styleId="BalloonText">
    <w:name w:val="Balloon Text"/>
    <w:basedOn w:val="Normal"/>
    <w:link w:val="BalloonTextChar"/>
    <w:uiPriority w:val="99"/>
    <w:semiHidden/>
    <w:unhideWhenUsed/>
    <w:rsid w:val="0019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A7"/>
    <w:rPr>
      <w:rFonts w:ascii="Tahoma" w:hAnsi="Tahoma" w:cs="Tahoma"/>
      <w:sz w:val="16"/>
      <w:szCs w:val="16"/>
    </w:rPr>
  </w:style>
  <w:style w:type="character" w:styleId="Hyperlink">
    <w:name w:val="Hyperlink"/>
    <w:basedOn w:val="DefaultParagraphFont"/>
    <w:uiPriority w:val="99"/>
    <w:unhideWhenUsed/>
    <w:rsid w:val="00197CA7"/>
    <w:rPr>
      <w:color w:val="0000FF" w:themeColor="hyperlink"/>
      <w:u w:val="single"/>
    </w:rPr>
  </w:style>
  <w:style w:type="table" w:styleId="TableGrid">
    <w:name w:val="Table Grid"/>
    <w:basedOn w:val="TableNormal"/>
    <w:uiPriority w:val="59"/>
    <w:rsid w:val="005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DB3"/>
    <w:pPr>
      <w:autoSpaceDE w:val="0"/>
      <w:autoSpaceDN w:val="0"/>
      <w:adjustRightInd w:val="0"/>
      <w:spacing w:after="0" w:line="240" w:lineRule="auto"/>
    </w:pPr>
    <w:rPr>
      <w:rFonts w:ascii="MyriaMM" w:hAnsi="MyriaMM" w:cs="MyriaMM"/>
      <w:color w:val="000000"/>
      <w:sz w:val="24"/>
      <w:szCs w:val="24"/>
    </w:rPr>
  </w:style>
  <w:style w:type="character" w:styleId="FollowedHyperlink">
    <w:name w:val="FollowedHyperlink"/>
    <w:basedOn w:val="DefaultParagraphFont"/>
    <w:uiPriority w:val="99"/>
    <w:semiHidden/>
    <w:unhideWhenUsed/>
    <w:rsid w:val="00E73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canworld.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WRDSB</cp:lastModifiedBy>
  <cp:revision>3</cp:revision>
  <cp:lastPrinted>2014-09-01T17:36:00Z</cp:lastPrinted>
  <dcterms:created xsi:type="dcterms:W3CDTF">2014-09-01T17:55:00Z</dcterms:created>
  <dcterms:modified xsi:type="dcterms:W3CDTF">2014-09-01T18:07:00Z</dcterms:modified>
</cp:coreProperties>
</file>